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Cookie Policy</w:t>
      </w:r>
    </w:p>
    <w:p>
      <w:pPr>
        <w:spacing w:before="0" w:after="300"/>
      </w:pPr>
      <w:r>
        <w:rPr>
          <w:color w:val="565656"/>
          <w:sz w:val="18"/>
        </w:rPr>
        <w:t>Effective date: 07 September 2026</w:t>
      </w:r>
    </w:p>
    <w:p>
      <w:pPr>
        <w:pStyle w:val="Heading1"/>
        <w:keepNext/>
        <w:spacing w:before="280" w:after="120"/>
      </w:pPr>
      <w:r>
        <w:t>1. Introduction</w:t>
      </w:r>
    </w:p>
    <w:p>
      <w:pPr>
        <w:spacing w:before="0" w:after="160"/>
      </w:pPr>
      <w:r>
        <w:t>This Cookie Policy explains how Royal Financial Markets (“RFM”) may use cookies and similar technologies on its website.</w:t>
      </w:r>
    </w:p>
    <w:p>
      <w:pPr>
        <w:pStyle w:val="Heading1"/>
        <w:keepNext/>
        <w:spacing w:before="280" w:after="120"/>
      </w:pPr>
      <w:r>
        <w:t>2. What Are Cookies?</w:t>
      </w:r>
    </w:p>
    <w:p>
      <w:pPr>
        <w:spacing w:before="0" w:after="160"/>
      </w:pPr>
      <w:r>
        <w:t>Cookies are small files or pieces of information stored on a user’s device when visiting a website. They can help a website function correctly, remember preferences, improve performance, and understand website usage.</w:t>
      </w:r>
    </w:p>
    <w:p>
      <w:pPr>
        <w:pStyle w:val="Heading1"/>
        <w:keepNext/>
        <w:spacing w:before="280" w:after="120"/>
      </w:pPr>
      <w:r>
        <w:t>3. Types of Cookies</w:t>
      </w:r>
    </w:p>
    <w:p>
      <w:pPr>
        <w:spacing w:before="0" w:after="160"/>
      </w:pPr>
      <w:r>
        <w:t>Depending on the technologies actually used, RFM may use: strictly necessary cookies for core functions and security; preference cookies for settings; analytics/performance cookies for website improvement; and marketing/advertising cookies if such tools are implemented.</w:t>
      </w:r>
    </w:p>
    <w:p>
      <w:pPr>
        <w:pStyle w:val="Heading1"/>
        <w:keepNext/>
        <w:spacing w:before="280" w:after="120"/>
      </w:pPr>
      <w:r>
        <w:t>4. Third-Party Technologies</w:t>
      </w:r>
    </w:p>
    <w:p>
      <w:pPr>
        <w:spacing w:before="0" w:after="160"/>
      </w:pPr>
      <w:r>
        <w:t>RFM may use third-party technologies such as analytics, security, communication, AI, or other website services. The final version of this Policy should list the actual services and cookies implemented on the live website.</w:t>
      </w:r>
    </w:p>
    <w:p>
      <w:pPr>
        <w:pStyle w:val="Heading1"/>
        <w:keepNext/>
        <w:spacing w:before="280" w:after="120"/>
      </w:pPr>
      <w:r>
        <w:t>5. Cookie Choices</w:t>
      </w:r>
    </w:p>
    <w:p>
      <w:pPr>
        <w:spacing w:before="0" w:after="160"/>
      </w:pPr>
      <w:r>
        <w:t>Where required by applicable law, users will be provided with appropriate choices regarding non-essential cookies. Users may also control cookies through their browser or the website’s cookie settings. Disabling certain cookies may affect website functionality.</w:t>
      </w:r>
    </w:p>
    <w:p>
      <w:pPr>
        <w:pStyle w:val="Heading1"/>
        <w:keepNext/>
        <w:spacing w:before="280" w:after="120"/>
      </w:pPr>
      <w:r>
        <w:t>6. Changes</w:t>
      </w:r>
    </w:p>
    <w:p>
      <w:pPr>
        <w:spacing w:before="0" w:after="160"/>
      </w:pPr>
      <w:r>
        <w:t>RFM may update this Cookie Policy when website technologies or applicable requirements change.</w:t>
      </w:r>
    </w:p>
    <w:p>
      <w:pPr>
        <w:pStyle w:val="Heading1"/>
        <w:keepNext/>
        <w:spacing w:before="280" w:after="120"/>
      </w:pPr>
      <w:r>
        <w:t>7. Contact</w:t>
      </w:r>
    </w:p>
    <w:p>
      <w:pPr>
        <w:spacing w:before="0" w:after="160"/>
      </w:pPr>
      <w:r>
        <w:t>For questions about cookies or privacy, please contact RFM through the official contact details published on the website.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477" w:right="1080" w:bottom="1526" w:left="1080" w:header="576" w:footer="5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  <w:spacing w:after="120"/>
    </w:pPr>
    <w:r>
      <w:rPr>
        <w:color w:val="565656"/>
      </w:rPr>
      <w:t>RFM-POL-02  ·  Cookie Policy</w:t>
    </w:r>
    <w:r>
      <w:tab/>
    </w:r>
    <w:r>
      <w:t xml:space="preserve">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/ </w:t>
    </w:r>
    <w:r>
      <w:fldChar w:fldCharType="begin"/>
      <w:instrText xml:space="preserve"> NUMPAGES </w:instrText>
      <w:fldChar w:fldCharType="separate"/>
      <w:t>1</w:t>
      <w:fldChar w:fldCharType="end"/>
    </w:r>
  </w:p>
  <w:p>
    <w:pPr>
      <w:pStyle w:val="Footer"/>
      <w:tabs>
        <w:tab w:pos="10080" w:val="right"/>
      </w:tabs>
      <w:spacing w:after="60"/>
      <w:pBdr>
        <w:top w:val="single" w:sz="6" w:space="6" w:color="C69A38"/>
      </w:pBdr>
    </w:pPr>
    <w:r>
      <w:t>royalfinancialmarkets.com</w:t>
      <w:tab/>
      <w:t>+90 533 867 16 73</w:t>
    </w:r>
  </w:p>
  <w:p>
    <w:pPr>
      <w:pStyle w:val="Footer"/>
      <w:tabs>
        <w:tab w:pos="10080" w:val="right"/>
      </w:tabs>
    </w:pPr>
    <w:r>
      <w:rPr>
        <w:color w:val="565656"/>
      </w:rPr>
      <w:t>info@royalfinancialmarkets.com</w:t>
      <w:tab/>
      <w:t>İstanbul · Turkey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 distT="0" distB="0" distL="0" distR="0">
          <wp:extent cx="6400800" cy="890016"/>
          <wp:docPr id="1" name="Picture 1" descr="Royal Financial Markets official logo and company nam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FM-Header-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0800" cy="89001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bidi w:val="0"/>
      <w:spacing w:line="278" w:lineRule="auto" w:after="140"/>
      <w:ind w:left="0" w:right="0" w:firstLine="0"/>
      <w:jc w:val="start"/>
    </w:pPr>
    <w:rPr>
      <w:rFonts w:ascii="Arial" w:hAnsi="Arial" w:cs="Arial" w:eastAsia="Arial"/>
      <w:b w:val="0"/>
      <w:color w:val="000000"/>
      <w:sz w:val="22"/>
      <w:szCs w:val="22"/>
      <w:lang w:val="en-GB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bidi w:val="0"/>
      <w:spacing w:after="0" w:line="252" w:lineRule="auto"/>
      <w:ind w:left="0" w:right="0" w:firstLine="0"/>
      <w:jc w:val="start"/>
    </w:pPr>
    <w:rPr>
      <w:rFonts w:ascii="Arial" w:hAnsi="Arial" w:cs="Arial" w:eastAsia="Arial"/>
      <w:b w:val="0"/>
      <w:color w:val="000000"/>
      <w:sz w:val="17"/>
      <w:szCs w:val="17"/>
      <w:lang w:val="en-GB" w:bidi="ar-S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bidi w:val="0"/>
      <w:spacing w:after="0" w:line="252" w:lineRule="auto"/>
      <w:ind w:left="0" w:right="0" w:firstLine="0"/>
      <w:jc w:val="start"/>
    </w:pPr>
    <w:rPr>
      <w:rFonts w:ascii="Arial" w:hAnsi="Arial" w:cs="Arial" w:eastAsia="Arial"/>
      <w:b w:val="0"/>
      <w:color w:val="000000"/>
      <w:sz w:val="17"/>
      <w:szCs w:val="17"/>
      <w:lang w:val="en-GB" w:bidi="ar-S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 w:val="0"/>
      <w:spacing w:before="260" w:after="100"/>
      <w:ind w:left="0" w:right="0" w:firstLine="0"/>
      <w:jc w:val="start"/>
    </w:pPr>
    <w:rPr>
      <w:rFonts w:ascii="Arial" w:hAnsi="Arial" w:cs="Arial" w:eastAsia="Arial"/>
      <w:b/>
      <w:color w:val="000000"/>
      <w:sz w:val="25"/>
      <w:szCs w:val="25"/>
      <w:bCs/>
      <w:lang w:val="en-GB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 w:val="0"/>
      <w:spacing w:before="260" w:after="100"/>
      <w:ind w:left="0" w:right="0" w:firstLine="0"/>
      <w:jc w:val="start"/>
    </w:pPr>
    <w:rPr>
      <w:rFonts w:ascii="Arial" w:hAnsi="Arial" w:cs="Arial" w:eastAsia="Arial"/>
      <w:b/>
      <w:color w:val="000000"/>
      <w:sz w:val="23"/>
      <w:szCs w:val="23"/>
      <w:bCs/>
      <w:lang w:val="en-GB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bidi w:val="0"/>
      <w:spacing w:after="200"/>
      <w:ind w:left="0" w:right="0" w:firstLine="0"/>
      <w:jc w:val="start"/>
    </w:pPr>
    <w:rPr>
      <w:rFonts w:ascii="Arial" w:hAnsi="Arial" w:cs="Arial" w:eastAsia="Arial"/>
      <w:b/>
      <w:color w:val="000000"/>
      <w:sz w:val="56"/>
      <w:szCs w:val="56"/>
      <w:bCs/>
      <w:lang w:val="en-GB" w:bidi="ar-S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Cookie Policy</dc:title>
  <dc:subject>RFM corporate document stationery</dc:subject>
  <dc:creator>Royal Financial Markets Ltd</dc:creator>
  <cp:keywords/>
  <dc:description/>
  <cp:lastModifiedBy>Royal Financial Markets Ltd</cp:lastModifiedBy>
  <cp:revision>1</cp:revision>
  <dcterms:created xsi:type="dcterms:W3CDTF">2013-12-23T23:15:00Z</dcterms:created>
  <dcterms:modified xsi:type="dcterms:W3CDTF">2013-12-23T23:15:00Z</dcterms:modified>
  <cp:category/>
</cp:coreProperties>
</file>