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Policy</w:t>
      </w:r>
    </w:p>
    <w:p>
      <w:pPr>
        <w:spacing w:before="0" w:after="300"/>
      </w:pPr>
      <w:r>
        <w:rPr>
          <w:color w:val="565656"/>
          <w:sz w:val="18"/>
        </w:rPr>
        <w:t>Effective date: 07 September 2026</w:t>
      </w:r>
    </w:p>
    <w:p>
      <w:pPr>
        <w:pStyle w:val="Heading1"/>
        <w:keepNext/>
        <w:spacing w:before="280" w:after="120"/>
      </w:pPr>
      <w:r>
        <w:t>1. Introduction</w:t>
      </w:r>
    </w:p>
    <w:p>
      <w:pPr>
        <w:spacing w:before="0" w:after="160"/>
      </w:pPr>
      <w:r>
        <w:t>Royal Financial Markets (“RFM”, “we”, “us”, or “our”) respects the privacy of visitors and users of our website. This Privacy Policy explains how RFM may collect, use, store, and protect personal information submitted through our website and related digital channels.</w:t>
      </w:r>
    </w:p>
    <w:p>
      <w:pPr>
        <w:pStyle w:val="Heading1"/>
        <w:keepNext/>
        <w:spacing w:before="280" w:after="120"/>
      </w:pPr>
      <w:r>
        <w:t>2. Information We May Collect</w:t>
      </w:r>
    </w:p>
    <w:p>
      <w:pPr>
        <w:spacing w:before="0" w:after="160"/>
      </w:pPr>
      <w:r>
        <w:t>Depending on how you use the website, we may collect your name, email address, telephone number, WhatsApp contact details, country, company information, professional or business information, information submitted through enquiry or IB/partner forms, and information necessary to respond to your request. We may also collect technical information such as IP address, browser type, device information, website usage information, and cookie-related information.</w:t>
      </w:r>
    </w:p>
    <w:p>
      <w:pPr>
        <w:pStyle w:val="Heading1"/>
        <w:keepNext/>
        <w:spacing w:before="280" w:after="120"/>
      </w:pPr>
      <w:r>
        <w:t>3. How We Use Information</w:t>
      </w:r>
    </w:p>
    <w:p>
      <w:pPr>
        <w:spacing w:before="0" w:after="160"/>
      </w:pPr>
      <w:r>
        <w:t>RFM may use personal information to respond to enquiries and requests; evaluate IB, partner, or business applications; provide requested services and information; communicate with users; operate, maintain, secure, and improve the website; understand website usage; and comply with applicable legal, regulatory, and security requirements.</w:t>
      </w:r>
    </w:p>
    <w:p>
      <w:pPr>
        <w:pStyle w:val="Heading1"/>
        <w:keepNext/>
        <w:spacing w:before="280" w:after="120"/>
      </w:pPr>
      <w:r>
        <w:t>4. Sharing of Information</w:t>
      </w:r>
    </w:p>
    <w:p>
      <w:pPr>
        <w:spacing w:before="0" w:after="160"/>
      </w:pPr>
      <w:r>
        <w:t>RFM may share information with service providers, technology providers, professional advisers, regulators, or business partners where necessary for legitimate business purposes, provision of requested services, compliance, security, or where otherwise permitted or required by law. Where a user chooses a third-party service such as a brokerage service provided by OneRoyal, the relevant third party may process information under its own privacy notices, agreements, and legal responsibilities.</w:t>
      </w:r>
    </w:p>
    <w:p>
      <w:pPr>
        <w:pStyle w:val="Heading1"/>
        <w:keepNext/>
        <w:pageBreakBefore/>
        <w:spacing w:before="280" w:after="120"/>
      </w:pPr>
      <w:r>
        <w:t>5. Data Security</w:t>
      </w:r>
    </w:p>
    <w:p>
      <w:pPr>
        <w:spacing w:before="0" w:after="160"/>
      </w:pPr>
      <w:r>
        <w:t>RFM takes reasonable technical and organizational measures to protect personal information against unauthorized access, loss, misuse, alteration, or disclosure. No electronic transmission or storage system can be guaranteed to be completely secure.</w:t>
      </w:r>
    </w:p>
    <w:p>
      <w:pPr>
        <w:pStyle w:val="Heading1"/>
        <w:keepNext/>
        <w:spacing w:before="280" w:after="120"/>
      </w:pPr>
      <w:r>
        <w:t>6. Data Retention</w:t>
      </w:r>
    </w:p>
    <w:p>
      <w:pPr>
        <w:spacing w:before="0" w:after="160"/>
      </w:pPr>
      <w:r>
        <w:t>RFM retains personal information only for as long as reasonably necessary for the purposes for which it was collected, to maintain business records, resolve disputes, comply with legal obligations, or protect legitimate interests, subject to applicable law.</w:t>
      </w:r>
    </w:p>
    <w:p>
      <w:pPr>
        <w:pStyle w:val="Heading1"/>
        <w:keepNext/>
        <w:spacing w:before="280" w:after="120"/>
      </w:pPr>
      <w:r>
        <w:t>7. Your Rights</w:t>
      </w:r>
    </w:p>
    <w:p>
      <w:pPr>
        <w:spacing w:before="0" w:after="160"/>
      </w:pPr>
      <w:r>
        <w:t>Individuals may have rights concerning their personal information under applicable data-protection laws. Requests may be submitted through RFM’s official contact channels.</w:t>
      </w:r>
    </w:p>
    <w:p>
      <w:pPr>
        <w:pStyle w:val="Heading1"/>
        <w:keepNext/>
        <w:spacing w:before="280" w:after="120"/>
      </w:pPr>
      <w:r>
        <w:t>8. Third-Party Websites</w:t>
      </w:r>
    </w:p>
    <w:p>
      <w:pPr>
        <w:spacing w:before="0" w:after="160"/>
      </w:pPr>
      <w:r>
        <w:t>RFM may link to third-party websites or services. RFM is not responsible for their privacy practices or content.</w:t>
      </w:r>
    </w:p>
    <w:p>
      <w:pPr>
        <w:pStyle w:val="Heading1"/>
        <w:keepNext/>
        <w:spacing w:before="280" w:after="120"/>
      </w:pPr>
      <w:r>
        <w:t>9. Updates</w:t>
      </w:r>
    </w:p>
    <w:p>
      <w:pPr>
        <w:spacing w:before="0" w:after="160"/>
      </w:pPr>
      <w:r>
        <w:t>RFM may update this Privacy Policy from time to time. The updated version will be published on this website with an updated effective date.</w:t>
      </w:r>
    </w:p>
    <w:p>
      <w:pPr>
        <w:pStyle w:val="Heading1"/>
        <w:keepNext/>
        <w:spacing w:before="280" w:after="120"/>
      </w:pPr>
      <w:r>
        <w:t>10. Contact</w:t>
      </w:r>
    </w:p>
    <w:p>
      <w:pPr>
        <w:spacing w:before="0" w:after="160"/>
      </w:pPr>
      <w:r>
        <w:t>For privacy-related questions or requests, please contact RFM through the official contact details published on the website.</w:t>
      </w:r>
    </w:p>
    <w:sectPr w:rsidR="00FC693F" w:rsidRPr="0006063C" w:rsidSect="00034616">
      <w:headerReference w:type="default" r:id="rId9"/>
      <w:footerReference w:type="default" r:id="rId10"/>
      <w:pgSz w:w="12240" w:h="15840"/>
      <w:pgMar w:top="2477" w:right="1080" w:bottom="1526" w:left="1080" w:header="576"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after="120"/>
    </w:pPr>
    <w:r>
      <w:rPr>
        <w:color w:val="565656"/>
      </w:rPr>
      <w:t>RFM-POL-01  ·  Privacy Policy</w:t>
    </w:r>
    <w:r>
      <w:tab/>
    </w:r>
    <w:r>
      <w:t xml:space="preserve">Page </w:t>
    </w:r>
    <w:r>
      <w:fldChar w:fldCharType="begin"/>
      <w:instrText xml:space="preserve"> PAGE </w:instrText>
      <w:fldChar w:fldCharType="separate"/>
      <w:t>1</w:t>
      <w:fldChar w:fldCharType="end"/>
    </w:r>
    <w:r>
      <w:t xml:space="preserve"> / </w:t>
    </w:r>
    <w:r>
      <w:fldChar w:fldCharType="begin"/>
      <w:instrText xml:space="preserve"> NUMPAGES </w:instrText>
      <w:fldChar w:fldCharType="separate"/>
      <w:t>1</w:t>
      <w:fldChar w:fldCharType="end"/>
    </w:r>
  </w:p>
  <w:p>
    <w:pPr>
      <w:pStyle w:val="Footer"/>
      <w:tabs>
        <w:tab w:pos="10080" w:val="right"/>
      </w:tabs>
      <w:spacing w:after="60"/>
      <w:pBdr>
        <w:top w:val="single" w:sz="6" w:space="6" w:color="C69A38"/>
      </w:pBdr>
    </w:pPr>
    <w:r>
      <w:t>royalfinancialmarkets.com</w:t>
      <w:tab/>
      <w:t>+90 533 867 16 73</w:t>
    </w:r>
  </w:p>
  <w:p>
    <w:pPr>
      <w:pStyle w:val="Footer"/>
      <w:tabs>
        <w:tab w:pos="10080" w:val="right"/>
      </w:tabs>
    </w:pPr>
    <w:r>
      <w:rPr>
        <w:color w:val="565656"/>
      </w:rPr>
      <w:t>info@royalfinancialmarkets.com</w:t>
      <w:tab/>
      <w:t>İstanbul · Turkey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distT="0" distB="0" distL="0" distR="0">
          <wp:extent cx="6400800" cy="890016"/>
          <wp:docPr id="1" name="Picture 1" descr="Royal Financial Markets official logo and company name"/>
          <wp:cNvGraphicFramePr>
            <a:graphicFrameLocks noChangeAspect="1"/>
          </wp:cNvGraphicFramePr>
          <a:graphic>
            <a:graphicData uri="http://schemas.openxmlformats.org/drawingml/2006/picture">
              <pic:pic>
                <pic:nvPicPr>
                  <pic:cNvPr id="0" name="RFM-Header-EN.png"/>
                  <pic:cNvPicPr/>
                </pic:nvPicPr>
                <pic:blipFill>
                  <a:blip r:embed="rId1"/>
                  <a:stretch>
                    <a:fillRect/>
                  </a:stretch>
                </pic:blipFill>
                <pic:spPr>
                  <a:xfrm>
                    <a:off x="0" y="0"/>
                    <a:ext cx="6400800" cy="8900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0"/>
      <w:spacing w:line="278" w:lineRule="auto" w:after="140"/>
      <w:ind w:left="0" w:right="0" w:firstLine="0"/>
      <w:jc w:val="start"/>
    </w:pPr>
    <w:rPr>
      <w:rFonts w:ascii="Arial" w:hAnsi="Arial" w:cs="Arial" w:eastAsia="Arial"/>
      <w:b w:val="0"/>
      <w:color w:val="000000"/>
      <w:sz w:val="22"/>
      <w:szCs w:val="22"/>
      <w:lang w:val="en-GB" w:bidi="ar-SA"/>
    </w:rPr>
  </w:style>
  <w:style w:type="paragraph" w:styleId="Header">
    <w:name w:val="header"/>
    <w:basedOn w:val="Normal"/>
    <w:link w:val="Head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0"/>
      <w:spacing w:before="260" w:after="100"/>
      <w:ind w:left="0" w:right="0" w:firstLine="0"/>
      <w:jc w:val="start"/>
    </w:pPr>
    <w:rPr>
      <w:rFonts w:ascii="Arial" w:hAnsi="Arial" w:cs="Arial" w:eastAsia="Arial"/>
      <w:b/>
      <w:color w:val="000000"/>
      <w:sz w:val="25"/>
      <w:szCs w:val="25"/>
      <w:bCs/>
      <w:lang w:val="en-GB" w:bidi="ar-SA"/>
    </w:rPr>
  </w:style>
  <w:style w:type="paragraph" w:styleId="Heading2">
    <w:name w:val="heading 2"/>
    <w:basedOn w:val="Normal"/>
    <w:next w:val="Normal"/>
    <w:link w:val="Heading2Char"/>
    <w:uiPriority w:val="9"/>
    <w:unhideWhenUsed/>
    <w:qFormat/>
    <w:rsid w:val="00FC693F"/>
    <w:pPr>
      <w:keepNext/>
      <w:keepLines/>
      <w:bidi w:val="0"/>
      <w:spacing w:before="260" w:after="100"/>
      <w:ind w:left="0" w:right="0" w:firstLine="0"/>
      <w:jc w:val="start"/>
    </w:pPr>
    <w:rPr>
      <w:rFonts w:ascii="Arial" w:hAnsi="Arial" w:cs="Arial" w:eastAsia="Arial"/>
      <w:b/>
      <w:color w:val="000000"/>
      <w:sz w:val="23"/>
      <w:szCs w:val="23"/>
      <w:bCs/>
      <w:lang w:val="en-GB" w:bidi="ar-S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bidi w:val="0"/>
      <w:spacing w:after="200"/>
      <w:ind w:left="0" w:right="0" w:firstLine="0"/>
      <w:jc w:val="start"/>
    </w:pPr>
    <w:rPr>
      <w:rFonts w:ascii="Arial" w:hAnsi="Arial" w:cs="Arial" w:eastAsia="Arial"/>
      <w:b/>
      <w:color w:val="000000"/>
      <w:sz w:val="56"/>
      <w:szCs w:val="56"/>
      <w:bCs/>
      <w:lang w:val="en-GB"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RFM corporate document stationery</dc:subject>
  <dc:creator>Royal Financial Markets Ltd</dc:creator>
  <cp:keywords/>
  <dc:description/>
  <cp:lastModifiedBy>Royal Financial Markets Ltd</cp:lastModifiedBy>
  <cp:revision>1</cp:revision>
  <dcterms:created xsi:type="dcterms:W3CDTF">2013-12-23T23:15:00Z</dcterms:created>
  <dcterms:modified xsi:type="dcterms:W3CDTF">2013-12-23T23:15:00Z</dcterms:modified>
  <cp:category/>
</cp:coreProperties>
</file>